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2440" w14:textId="77777777" w:rsidR="002F2F6F" w:rsidRDefault="002F2F6F"/>
    <w:tbl>
      <w:tblPr>
        <w:tblStyle w:val="TableGrid"/>
        <w:tblW w:w="9900" w:type="dxa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780"/>
        <w:gridCol w:w="3150"/>
      </w:tblGrid>
      <w:tr w:rsidR="002F2F6F" w:rsidRPr="001700F2" w14:paraId="0F0DD763" w14:textId="77777777" w:rsidTr="009233A7">
        <w:trPr>
          <w:trHeight w:val="1292"/>
        </w:trPr>
        <w:tc>
          <w:tcPr>
            <w:tcW w:w="99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735B870F" w14:textId="77777777" w:rsidR="002F2F6F" w:rsidRPr="001700F2" w:rsidRDefault="002F2F6F" w:rsidP="009233A7">
            <w:pPr>
              <w:pStyle w:val="Title"/>
            </w:pPr>
            <w:r>
              <w:t>HARDBALL CIDER</w:t>
            </w:r>
          </w:p>
          <w:p w14:paraId="195939DF" w14:textId="6D28F5C9" w:rsidR="002F2F6F" w:rsidRPr="001700F2" w:rsidRDefault="008E554C" w:rsidP="009233A7">
            <w:pPr>
              <w:pStyle w:val="Subtitle"/>
            </w:pPr>
            <w:r>
              <w:t>ALCOHOL</w:t>
            </w:r>
            <w:r w:rsidR="002F2F6F">
              <w:t xml:space="preserve"> PACKAGES</w:t>
            </w:r>
            <w:r w:rsidR="002F2F6F" w:rsidRPr="001700F2">
              <w:t xml:space="preserve"> </w:t>
            </w:r>
          </w:p>
        </w:tc>
      </w:tr>
      <w:tr w:rsidR="002F2F6F" w:rsidRPr="001700F2" w14:paraId="253422DD" w14:textId="77777777" w:rsidTr="009233A7">
        <w:trPr>
          <w:trHeight w:val="660"/>
        </w:trPr>
        <w:tc>
          <w:tcPr>
            <w:tcW w:w="2970" w:type="dxa"/>
            <w:tcBorders>
              <w:top w:val="single" w:sz="24" w:space="0" w:color="BF9268" w:themeColor="accent2"/>
            </w:tcBorders>
            <w:vAlign w:val="center"/>
          </w:tcPr>
          <w:p w14:paraId="210CAD5C" w14:textId="77777777" w:rsidR="002F2F6F" w:rsidRPr="008C2DD7" w:rsidRDefault="002F2F6F" w:rsidP="009233A7">
            <w:pPr>
              <w:jc w:val="center"/>
              <w:rPr>
                <w:sz w:val="20"/>
                <w:szCs w:val="20"/>
              </w:rPr>
            </w:pPr>
            <w:r w:rsidRPr="008C2DD7">
              <w:rPr>
                <w:sz w:val="20"/>
                <w:szCs w:val="20"/>
              </w:rPr>
              <w:t>805 Orchard Rd</w:t>
            </w:r>
          </w:p>
          <w:p w14:paraId="7E636554" w14:textId="77777777" w:rsidR="002F2F6F" w:rsidRPr="001700F2" w:rsidRDefault="002F2F6F" w:rsidP="009233A7">
            <w:pPr>
              <w:jc w:val="center"/>
            </w:pPr>
            <w:r w:rsidRPr="008C2DD7">
              <w:rPr>
                <w:sz w:val="20"/>
                <w:szCs w:val="20"/>
              </w:rPr>
              <w:t>Mount Bethel, PA</w:t>
            </w:r>
          </w:p>
        </w:tc>
        <w:tc>
          <w:tcPr>
            <w:tcW w:w="3780" w:type="dxa"/>
            <w:tcBorders>
              <w:top w:val="single" w:sz="24" w:space="0" w:color="BF9268" w:themeColor="accent2"/>
            </w:tcBorders>
            <w:vAlign w:val="center"/>
          </w:tcPr>
          <w:p w14:paraId="46334F96" w14:textId="77777777" w:rsidR="002F2F6F" w:rsidRPr="008C2DD7" w:rsidRDefault="002F2F6F" w:rsidP="009233A7">
            <w:pPr>
              <w:jc w:val="center"/>
              <w:rPr>
                <w:sz w:val="20"/>
                <w:szCs w:val="20"/>
              </w:rPr>
            </w:pPr>
            <w:r w:rsidRPr="008C2DD7">
              <w:rPr>
                <w:sz w:val="20"/>
                <w:szCs w:val="20"/>
              </w:rPr>
              <w:t>(484) 341-3101</w:t>
            </w:r>
          </w:p>
        </w:tc>
        <w:tc>
          <w:tcPr>
            <w:tcW w:w="3150" w:type="dxa"/>
            <w:tcBorders>
              <w:top w:val="single" w:sz="24" w:space="0" w:color="BF9268" w:themeColor="accent2"/>
            </w:tcBorders>
            <w:vAlign w:val="center"/>
          </w:tcPr>
          <w:p w14:paraId="398101F0" w14:textId="77777777" w:rsidR="002F2F6F" w:rsidRPr="008C2DD7" w:rsidRDefault="002F2F6F" w:rsidP="009233A7">
            <w:pPr>
              <w:rPr>
                <w:sz w:val="20"/>
                <w:szCs w:val="20"/>
              </w:rPr>
            </w:pPr>
            <w:r w:rsidRPr="008C2DD7">
              <w:rPr>
                <w:sz w:val="20"/>
                <w:szCs w:val="20"/>
              </w:rPr>
              <w:t xml:space="preserve">events.hardballcider@gmail.com </w:t>
            </w:r>
          </w:p>
        </w:tc>
      </w:tr>
      <w:tr w:rsidR="002F2F6F" w:rsidRPr="001700F2" w14:paraId="0F355970" w14:textId="77777777" w:rsidTr="009233A7">
        <w:trPr>
          <w:trHeight w:val="210"/>
        </w:trPr>
        <w:tc>
          <w:tcPr>
            <w:tcW w:w="2970" w:type="dxa"/>
            <w:tcBorders>
              <w:bottom w:val="single" w:sz="18" w:space="0" w:color="BF9268" w:themeColor="accent2"/>
            </w:tcBorders>
          </w:tcPr>
          <w:p w14:paraId="5C2A477C" w14:textId="77777777" w:rsidR="002F2F6F" w:rsidRPr="001700F2" w:rsidRDefault="002F2F6F" w:rsidP="009233A7"/>
        </w:tc>
        <w:tc>
          <w:tcPr>
            <w:tcW w:w="3780" w:type="dxa"/>
            <w:vMerge w:val="restart"/>
            <w:shd w:val="clear" w:color="auto" w:fill="303848" w:themeFill="accent1"/>
            <w:vAlign w:val="center"/>
          </w:tcPr>
          <w:p w14:paraId="551FD461" w14:textId="15113FB2" w:rsidR="002F2F6F" w:rsidRPr="00B16B60" w:rsidRDefault="00AA0F4F" w:rsidP="00B16B60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OUTFIELD</w:t>
            </w:r>
            <w:r w:rsidR="00765280">
              <w:rPr>
                <w:color w:val="FFFFFF" w:themeColor="background1"/>
              </w:rPr>
              <w:t xml:space="preserve"> PACKAGE</w:t>
            </w:r>
          </w:p>
          <w:p w14:paraId="5D0539A9" w14:textId="55D2E3E2" w:rsidR="0079731F" w:rsidRPr="00B16B60" w:rsidRDefault="00B16B60" w:rsidP="00B16B60">
            <w:pPr>
              <w:jc w:val="center"/>
              <w:rPr>
                <w:color w:val="FFFFFF" w:themeColor="background1"/>
              </w:rPr>
            </w:pPr>
            <w:r w:rsidRPr="00B16B60">
              <w:rPr>
                <w:color w:val="FFFFFF" w:themeColor="background1"/>
              </w:rPr>
              <w:t>$20 per person</w:t>
            </w:r>
          </w:p>
        </w:tc>
        <w:tc>
          <w:tcPr>
            <w:tcW w:w="3150" w:type="dxa"/>
            <w:tcBorders>
              <w:bottom w:val="single" w:sz="18" w:space="0" w:color="BF9268" w:themeColor="accent2"/>
            </w:tcBorders>
          </w:tcPr>
          <w:p w14:paraId="2C81EB87" w14:textId="77777777" w:rsidR="002F2F6F" w:rsidRPr="001700F2" w:rsidRDefault="002F2F6F" w:rsidP="009233A7"/>
        </w:tc>
      </w:tr>
      <w:tr w:rsidR="002F2F6F" w:rsidRPr="001700F2" w14:paraId="060EDEF4" w14:textId="77777777" w:rsidTr="009233A7">
        <w:trPr>
          <w:trHeight w:val="216"/>
        </w:trPr>
        <w:tc>
          <w:tcPr>
            <w:tcW w:w="2970" w:type="dxa"/>
            <w:tcBorders>
              <w:top w:val="single" w:sz="18" w:space="0" w:color="BF9268" w:themeColor="accent2"/>
            </w:tcBorders>
          </w:tcPr>
          <w:p w14:paraId="0CB4C46E" w14:textId="77777777" w:rsidR="002F2F6F" w:rsidRPr="001700F2" w:rsidRDefault="002F2F6F" w:rsidP="009233A7">
            <w:pPr>
              <w:spacing w:line="180" w:lineRule="exact"/>
            </w:pPr>
          </w:p>
        </w:tc>
        <w:tc>
          <w:tcPr>
            <w:tcW w:w="3780" w:type="dxa"/>
            <w:vMerge/>
            <w:shd w:val="clear" w:color="auto" w:fill="303848" w:themeFill="accent1"/>
            <w:vAlign w:val="center"/>
          </w:tcPr>
          <w:p w14:paraId="0DE05FEB" w14:textId="77777777" w:rsidR="002F2F6F" w:rsidRPr="001700F2" w:rsidRDefault="002F2F6F" w:rsidP="009233A7">
            <w:pPr>
              <w:pStyle w:val="Heading1"/>
              <w:spacing w:line="180" w:lineRule="exact"/>
            </w:pPr>
          </w:p>
        </w:tc>
        <w:tc>
          <w:tcPr>
            <w:tcW w:w="3150" w:type="dxa"/>
            <w:tcBorders>
              <w:top w:val="single" w:sz="18" w:space="0" w:color="BF9268" w:themeColor="accent2"/>
            </w:tcBorders>
          </w:tcPr>
          <w:p w14:paraId="73CC776F" w14:textId="77777777" w:rsidR="002F2F6F" w:rsidRPr="001700F2" w:rsidRDefault="002F2F6F" w:rsidP="009233A7">
            <w:pPr>
              <w:spacing w:line="180" w:lineRule="exact"/>
              <w:rPr>
                <w:noProof/>
              </w:rPr>
            </w:pPr>
          </w:p>
        </w:tc>
      </w:tr>
      <w:tr w:rsidR="002F2F6F" w:rsidRPr="001700F2" w14:paraId="2968D4F2" w14:textId="77777777" w:rsidTr="00A621A6">
        <w:trPr>
          <w:trHeight w:val="1332"/>
        </w:trPr>
        <w:tc>
          <w:tcPr>
            <w:tcW w:w="9900" w:type="dxa"/>
            <w:gridSpan w:val="3"/>
            <w:vAlign w:val="center"/>
          </w:tcPr>
          <w:p w14:paraId="7518E0B8" w14:textId="6D281367" w:rsidR="005406A2" w:rsidRPr="008C2DD7" w:rsidRDefault="00E2773B" w:rsidP="00540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open bar </w:t>
            </w:r>
            <w:r w:rsidR="005406A2">
              <w:rPr>
                <w:sz w:val="20"/>
                <w:szCs w:val="20"/>
              </w:rPr>
              <w:t>for up to 4 hours.</w:t>
            </w:r>
          </w:p>
          <w:p w14:paraId="5671F871" w14:textId="420F6385" w:rsidR="005406A2" w:rsidRPr="008C2DD7" w:rsidRDefault="00CA3749" w:rsidP="00540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four different hard ciders and n</w:t>
            </w:r>
            <w:r w:rsidR="00354CBB">
              <w:rPr>
                <w:sz w:val="20"/>
                <w:szCs w:val="20"/>
              </w:rPr>
              <w:t>on-alcoholic beverages like water, juice, and soda.</w:t>
            </w:r>
            <w:r w:rsidR="00A94178">
              <w:rPr>
                <w:sz w:val="20"/>
                <w:szCs w:val="20"/>
              </w:rPr>
              <w:t xml:space="preserve"> </w:t>
            </w:r>
          </w:p>
          <w:p w14:paraId="2E811755" w14:textId="78F2C44C" w:rsidR="002F2F6F" w:rsidRPr="002900D9" w:rsidRDefault="00EF2393" w:rsidP="002900D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Guests bringing </w:t>
            </w:r>
            <w:r w:rsidR="00A94178">
              <w:rPr>
                <w:sz w:val="20"/>
                <w:szCs w:val="20"/>
              </w:rPr>
              <w:t xml:space="preserve">outside alcohol is </w:t>
            </w:r>
            <w:r>
              <w:rPr>
                <w:sz w:val="20"/>
                <w:szCs w:val="20"/>
              </w:rPr>
              <w:t>STRICTLY PROHIBITED</w:t>
            </w:r>
            <w:r w:rsidR="009A7F05">
              <w:rPr>
                <w:sz w:val="20"/>
                <w:szCs w:val="20"/>
              </w:rPr>
              <w:t xml:space="preserve"> on the premises.</w:t>
            </w:r>
          </w:p>
        </w:tc>
      </w:tr>
      <w:tr w:rsidR="002F2F6F" w:rsidRPr="001700F2" w14:paraId="2EB28047" w14:textId="77777777" w:rsidTr="009233A7">
        <w:trPr>
          <w:trHeight w:val="68"/>
        </w:trPr>
        <w:tc>
          <w:tcPr>
            <w:tcW w:w="2970" w:type="dxa"/>
            <w:tcBorders>
              <w:bottom w:val="single" w:sz="18" w:space="0" w:color="BF9268" w:themeColor="accent2"/>
            </w:tcBorders>
          </w:tcPr>
          <w:p w14:paraId="35BE232D" w14:textId="77777777" w:rsidR="002F2F6F" w:rsidRPr="001700F2" w:rsidRDefault="002F2F6F" w:rsidP="009233A7"/>
        </w:tc>
        <w:tc>
          <w:tcPr>
            <w:tcW w:w="3780" w:type="dxa"/>
            <w:vMerge w:val="restart"/>
            <w:shd w:val="clear" w:color="auto" w:fill="303848" w:themeFill="accent1"/>
            <w:vAlign w:val="center"/>
          </w:tcPr>
          <w:p w14:paraId="0C3E89F4" w14:textId="637C89A4" w:rsidR="002F2F6F" w:rsidRDefault="002F2F6F" w:rsidP="008E42CB">
            <w:pPr>
              <w:pStyle w:val="Heading1"/>
            </w:pPr>
            <w:r>
              <w:t xml:space="preserve"> </w:t>
            </w:r>
            <w:r w:rsidR="00765280">
              <w:t>BULLPEN PACKAGE</w:t>
            </w:r>
          </w:p>
          <w:p w14:paraId="0A416656" w14:textId="3934B9E9" w:rsidR="00F13661" w:rsidRPr="00F13661" w:rsidRDefault="00F13661" w:rsidP="00F13661">
            <w:r>
              <w:t xml:space="preserve">               </w:t>
            </w:r>
            <w:r w:rsidRPr="00F13661">
              <w:rPr>
                <w:color w:val="FFFFFF" w:themeColor="background1"/>
              </w:rPr>
              <w:t>$22 per person</w:t>
            </w:r>
          </w:p>
        </w:tc>
        <w:tc>
          <w:tcPr>
            <w:tcW w:w="3150" w:type="dxa"/>
            <w:tcBorders>
              <w:bottom w:val="single" w:sz="18" w:space="0" w:color="BF9268" w:themeColor="accent2"/>
            </w:tcBorders>
          </w:tcPr>
          <w:p w14:paraId="09FFA03A" w14:textId="77777777" w:rsidR="002F2F6F" w:rsidRPr="001700F2" w:rsidRDefault="002F2F6F" w:rsidP="009233A7"/>
        </w:tc>
      </w:tr>
      <w:tr w:rsidR="002F2F6F" w:rsidRPr="001700F2" w14:paraId="1116E4F7" w14:textId="77777777" w:rsidTr="009233A7">
        <w:trPr>
          <w:trHeight w:val="140"/>
        </w:trPr>
        <w:tc>
          <w:tcPr>
            <w:tcW w:w="2970" w:type="dxa"/>
            <w:tcBorders>
              <w:top w:val="single" w:sz="18" w:space="0" w:color="BF9268" w:themeColor="accent2"/>
            </w:tcBorders>
          </w:tcPr>
          <w:p w14:paraId="10EFE7E8" w14:textId="77777777" w:rsidR="002F2F6F" w:rsidRPr="001700F2" w:rsidRDefault="002F2F6F" w:rsidP="009233A7"/>
        </w:tc>
        <w:tc>
          <w:tcPr>
            <w:tcW w:w="3780" w:type="dxa"/>
            <w:vMerge/>
            <w:shd w:val="clear" w:color="auto" w:fill="303848" w:themeFill="accent1"/>
          </w:tcPr>
          <w:p w14:paraId="5EA06707" w14:textId="77777777" w:rsidR="002F2F6F" w:rsidRPr="001700F2" w:rsidRDefault="002F2F6F" w:rsidP="009233A7">
            <w:pPr>
              <w:pStyle w:val="Heading1"/>
            </w:pPr>
          </w:p>
        </w:tc>
        <w:tc>
          <w:tcPr>
            <w:tcW w:w="3150" w:type="dxa"/>
          </w:tcPr>
          <w:p w14:paraId="4A9D56C7" w14:textId="77777777" w:rsidR="002F2F6F" w:rsidRPr="001700F2" w:rsidRDefault="002F2F6F" w:rsidP="009233A7"/>
        </w:tc>
      </w:tr>
    </w:tbl>
    <w:p w14:paraId="365A94F3" w14:textId="77777777" w:rsidR="002F2F6F" w:rsidRPr="005E1F2E" w:rsidRDefault="002F2F6F" w:rsidP="002F2F6F">
      <w:pPr>
        <w:rPr>
          <w:b/>
          <w:bCs/>
        </w:rPr>
      </w:pPr>
    </w:p>
    <w:p w14:paraId="7200A15F" w14:textId="551B9A2C" w:rsidR="00E2773B" w:rsidRPr="008C2DD7" w:rsidRDefault="00E2773B" w:rsidP="00E277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Includes open bar for up to 4 hours.</w:t>
      </w:r>
    </w:p>
    <w:p w14:paraId="1D3BBBBD" w14:textId="2C164A07" w:rsidR="00E2773B" w:rsidRPr="008C2DD7" w:rsidRDefault="002900D9" w:rsidP="00E277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Includes four different </w:t>
      </w:r>
      <w:r w:rsidR="00F77E65">
        <w:rPr>
          <w:sz w:val="20"/>
          <w:szCs w:val="20"/>
        </w:rPr>
        <w:t xml:space="preserve">hard </w:t>
      </w:r>
      <w:r>
        <w:rPr>
          <w:sz w:val="20"/>
          <w:szCs w:val="20"/>
        </w:rPr>
        <w:t>ciders</w:t>
      </w:r>
      <w:r w:rsidR="009A5300">
        <w:rPr>
          <w:sz w:val="20"/>
          <w:szCs w:val="20"/>
        </w:rPr>
        <w:t xml:space="preserve">, two </w:t>
      </w:r>
      <w:r w:rsidR="00F77E65">
        <w:rPr>
          <w:sz w:val="20"/>
          <w:szCs w:val="20"/>
        </w:rPr>
        <w:t xml:space="preserve">choices of </w:t>
      </w:r>
      <w:r w:rsidR="00E2773B">
        <w:rPr>
          <w:sz w:val="20"/>
          <w:szCs w:val="20"/>
        </w:rPr>
        <w:t xml:space="preserve">wine, and non-alcoholic beverages like water, juice, and soda. </w:t>
      </w:r>
    </w:p>
    <w:p w14:paraId="179E0FD0" w14:textId="77777777" w:rsidR="00E2773B" w:rsidRPr="008C2DD7" w:rsidRDefault="00E2773B" w:rsidP="00E277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Guests bringing outside alcohol is STRICTLY PROHIBITED on the premises.</w:t>
      </w:r>
    </w:p>
    <w:p w14:paraId="450FA5F0" w14:textId="77777777" w:rsidR="002F2F6F" w:rsidRDefault="002F2F6F" w:rsidP="002F2F6F"/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70"/>
        <w:gridCol w:w="3060"/>
      </w:tblGrid>
      <w:tr w:rsidR="002F2F6F" w:rsidRPr="001700F2" w14:paraId="60A09B6E" w14:textId="77777777" w:rsidTr="009233A7">
        <w:trPr>
          <w:trHeight w:val="140"/>
        </w:trPr>
        <w:tc>
          <w:tcPr>
            <w:tcW w:w="2970" w:type="dxa"/>
            <w:tcBorders>
              <w:bottom w:val="single" w:sz="18" w:space="0" w:color="BF9268" w:themeColor="accent2"/>
            </w:tcBorders>
          </w:tcPr>
          <w:p w14:paraId="045DBAEA" w14:textId="77777777" w:rsidR="002F2F6F" w:rsidRPr="001700F2" w:rsidRDefault="002F2F6F" w:rsidP="009233A7"/>
        </w:tc>
        <w:tc>
          <w:tcPr>
            <w:tcW w:w="3870" w:type="dxa"/>
            <w:vMerge w:val="restart"/>
            <w:shd w:val="clear" w:color="auto" w:fill="303848" w:themeFill="accent1"/>
            <w:vAlign w:val="center"/>
          </w:tcPr>
          <w:p w14:paraId="1AD84481" w14:textId="65F9C1F5" w:rsidR="002F2F6F" w:rsidRDefault="00AA0F4F" w:rsidP="009233A7">
            <w:pPr>
              <w:pStyle w:val="Heading1"/>
            </w:pPr>
            <w:r>
              <w:t>LOCKEROOM PACKAGE</w:t>
            </w:r>
          </w:p>
          <w:p w14:paraId="75C8C3C1" w14:textId="0A5540B4" w:rsidR="002F2F6F" w:rsidRPr="00346811" w:rsidRDefault="002F2F6F" w:rsidP="009233A7">
            <w:r w:rsidRPr="00346811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    </w:t>
            </w:r>
            <w:r w:rsidRPr="00346811">
              <w:rPr>
                <w:color w:val="FFFFFF" w:themeColor="background1"/>
              </w:rPr>
              <w:t xml:space="preserve"> </w:t>
            </w:r>
            <w:r w:rsidR="002B05BA">
              <w:rPr>
                <w:color w:val="FFFFFF" w:themeColor="background1"/>
              </w:rPr>
              <w:t xml:space="preserve">     $25 per person</w:t>
            </w:r>
          </w:p>
        </w:tc>
        <w:tc>
          <w:tcPr>
            <w:tcW w:w="3060" w:type="dxa"/>
            <w:tcBorders>
              <w:bottom w:val="single" w:sz="18" w:space="0" w:color="BF9268" w:themeColor="accent2"/>
            </w:tcBorders>
          </w:tcPr>
          <w:p w14:paraId="320ABA7A" w14:textId="77777777" w:rsidR="002F2F6F" w:rsidRPr="001700F2" w:rsidRDefault="002F2F6F" w:rsidP="009233A7"/>
        </w:tc>
      </w:tr>
      <w:tr w:rsidR="002F2F6F" w:rsidRPr="001700F2" w14:paraId="124E4368" w14:textId="77777777" w:rsidTr="009233A7">
        <w:trPr>
          <w:trHeight w:val="140"/>
        </w:trPr>
        <w:tc>
          <w:tcPr>
            <w:tcW w:w="2970" w:type="dxa"/>
            <w:tcBorders>
              <w:top w:val="single" w:sz="18" w:space="0" w:color="BF9268" w:themeColor="accent2"/>
            </w:tcBorders>
          </w:tcPr>
          <w:p w14:paraId="0C77C53F" w14:textId="77777777" w:rsidR="002F2F6F" w:rsidRPr="001700F2" w:rsidRDefault="002F2F6F" w:rsidP="009233A7"/>
        </w:tc>
        <w:tc>
          <w:tcPr>
            <w:tcW w:w="3870" w:type="dxa"/>
            <w:vMerge/>
            <w:shd w:val="clear" w:color="auto" w:fill="303848" w:themeFill="accent1"/>
          </w:tcPr>
          <w:p w14:paraId="69D6C625" w14:textId="77777777" w:rsidR="002F2F6F" w:rsidRPr="001700F2" w:rsidRDefault="002F2F6F" w:rsidP="009233A7">
            <w:pPr>
              <w:pStyle w:val="Heading1"/>
            </w:pPr>
          </w:p>
        </w:tc>
        <w:tc>
          <w:tcPr>
            <w:tcW w:w="3060" w:type="dxa"/>
          </w:tcPr>
          <w:p w14:paraId="6F7C657C" w14:textId="77777777" w:rsidR="002F2F6F" w:rsidRPr="001700F2" w:rsidRDefault="002F2F6F" w:rsidP="009233A7"/>
        </w:tc>
      </w:tr>
    </w:tbl>
    <w:p w14:paraId="5F7C9BE9" w14:textId="77777777" w:rsidR="002F2F6F" w:rsidRDefault="002F2F6F" w:rsidP="002F2F6F"/>
    <w:p w14:paraId="19F41B1E" w14:textId="1E766930" w:rsidR="00664325" w:rsidRPr="008C2DD7" w:rsidRDefault="00664325" w:rsidP="006643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Includes open bar for up to 4 hours.</w:t>
      </w:r>
    </w:p>
    <w:p w14:paraId="5C0956EF" w14:textId="5D1F6F19" w:rsidR="005517A1" w:rsidRPr="008C2DD7" w:rsidRDefault="005517A1" w:rsidP="005517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Includes four different hard ciders, two choices of wine, </w:t>
      </w:r>
      <w:r w:rsidR="001D403F">
        <w:rPr>
          <w:sz w:val="20"/>
          <w:szCs w:val="20"/>
        </w:rPr>
        <w:t xml:space="preserve">two choices of beer, </w:t>
      </w:r>
      <w:r>
        <w:rPr>
          <w:sz w:val="20"/>
          <w:szCs w:val="20"/>
        </w:rPr>
        <w:t xml:space="preserve">and non-alcoholic beverages like water, juice, and soda. </w:t>
      </w:r>
    </w:p>
    <w:p w14:paraId="44C1148E" w14:textId="6663AB65" w:rsidR="00664325" w:rsidRPr="008C2DD7" w:rsidRDefault="00664325" w:rsidP="006643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Requests for </w:t>
      </w:r>
      <w:r w:rsidR="001D403F">
        <w:rPr>
          <w:sz w:val="20"/>
          <w:szCs w:val="20"/>
        </w:rPr>
        <w:t xml:space="preserve">specific beer </w:t>
      </w:r>
      <w:r>
        <w:rPr>
          <w:sz w:val="20"/>
          <w:szCs w:val="20"/>
        </w:rPr>
        <w:t xml:space="preserve">must be made at the time of scheduling a date. Hardball Cider will do everything they can to accommodate requests. </w:t>
      </w:r>
      <w:r w:rsidR="001D403F">
        <w:rPr>
          <w:sz w:val="20"/>
          <w:szCs w:val="20"/>
        </w:rPr>
        <w:t xml:space="preserve">Beer must be </w:t>
      </w:r>
      <w:r w:rsidR="00A220DA">
        <w:rPr>
          <w:sz w:val="20"/>
          <w:szCs w:val="20"/>
        </w:rPr>
        <w:t>produced in the state of PA.</w:t>
      </w:r>
    </w:p>
    <w:p w14:paraId="3E3E7071" w14:textId="77777777" w:rsidR="00664325" w:rsidRPr="008C2DD7" w:rsidRDefault="00664325" w:rsidP="006643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Guests bringing outside alcohol is STRICTLY PROHIBITED on the premises.</w:t>
      </w:r>
    </w:p>
    <w:p w14:paraId="111DA19C" w14:textId="77777777" w:rsidR="002F2F6F" w:rsidRPr="001700F2" w:rsidRDefault="002F2F6F" w:rsidP="002F2F6F"/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70"/>
        <w:gridCol w:w="3060"/>
      </w:tblGrid>
      <w:tr w:rsidR="002F2F6F" w:rsidRPr="001700F2" w14:paraId="0ED3C476" w14:textId="77777777" w:rsidTr="009233A7">
        <w:trPr>
          <w:trHeight w:val="140"/>
        </w:trPr>
        <w:tc>
          <w:tcPr>
            <w:tcW w:w="2970" w:type="dxa"/>
            <w:tcBorders>
              <w:bottom w:val="single" w:sz="18" w:space="0" w:color="BF9268" w:themeColor="accent2"/>
            </w:tcBorders>
          </w:tcPr>
          <w:p w14:paraId="38CDA59B" w14:textId="77777777" w:rsidR="002F2F6F" w:rsidRPr="001700F2" w:rsidRDefault="002F2F6F" w:rsidP="009233A7"/>
        </w:tc>
        <w:tc>
          <w:tcPr>
            <w:tcW w:w="3870" w:type="dxa"/>
            <w:vMerge w:val="restart"/>
            <w:shd w:val="clear" w:color="auto" w:fill="303848" w:themeFill="accent1"/>
            <w:vAlign w:val="center"/>
          </w:tcPr>
          <w:p w14:paraId="4456ED2C" w14:textId="297127A3" w:rsidR="002F2F6F" w:rsidRDefault="00AA0F4F" w:rsidP="009233A7">
            <w:pPr>
              <w:pStyle w:val="Heading1"/>
            </w:pPr>
            <w:r>
              <w:t>CLUBHOUSE</w:t>
            </w:r>
            <w:r w:rsidR="007F38AC">
              <w:t xml:space="preserve"> </w:t>
            </w:r>
            <w:r w:rsidR="00B8300C">
              <w:t>PACKAGE</w:t>
            </w:r>
          </w:p>
          <w:p w14:paraId="55D57DDC" w14:textId="6635E255" w:rsidR="002F2F6F" w:rsidRPr="00346811" w:rsidRDefault="002F2F6F" w:rsidP="009233A7">
            <w:r>
              <w:t xml:space="preserve">          </w:t>
            </w:r>
            <w:r w:rsidR="00347369">
              <w:t xml:space="preserve">    </w:t>
            </w:r>
            <w:r w:rsidR="00347369" w:rsidRPr="00664325">
              <w:rPr>
                <w:color w:val="FFFFFF" w:themeColor="background1"/>
              </w:rPr>
              <w:t xml:space="preserve"> </w:t>
            </w:r>
            <w:r w:rsidR="00664325" w:rsidRPr="00664325">
              <w:rPr>
                <w:color w:val="FFFFFF" w:themeColor="background1"/>
              </w:rPr>
              <w:t xml:space="preserve"> </w:t>
            </w:r>
            <w:r w:rsidR="00347369" w:rsidRPr="00664325">
              <w:rPr>
                <w:color w:val="FFFFFF" w:themeColor="background1"/>
              </w:rPr>
              <w:t>$</w:t>
            </w:r>
            <w:r w:rsidR="00664325" w:rsidRPr="00664325">
              <w:rPr>
                <w:color w:val="FFFFFF" w:themeColor="background1"/>
              </w:rPr>
              <w:t>28 per person</w:t>
            </w:r>
          </w:p>
        </w:tc>
        <w:tc>
          <w:tcPr>
            <w:tcW w:w="3060" w:type="dxa"/>
            <w:tcBorders>
              <w:bottom w:val="single" w:sz="18" w:space="0" w:color="BF9268" w:themeColor="accent2"/>
            </w:tcBorders>
          </w:tcPr>
          <w:p w14:paraId="7A4A48B2" w14:textId="77777777" w:rsidR="002F2F6F" w:rsidRPr="001700F2" w:rsidRDefault="002F2F6F" w:rsidP="009233A7"/>
        </w:tc>
      </w:tr>
      <w:tr w:rsidR="002F2F6F" w:rsidRPr="001700F2" w14:paraId="2517EBE0" w14:textId="77777777" w:rsidTr="009233A7">
        <w:trPr>
          <w:trHeight w:val="140"/>
        </w:trPr>
        <w:tc>
          <w:tcPr>
            <w:tcW w:w="2970" w:type="dxa"/>
            <w:tcBorders>
              <w:top w:val="single" w:sz="18" w:space="0" w:color="BF9268" w:themeColor="accent2"/>
            </w:tcBorders>
          </w:tcPr>
          <w:p w14:paraId="6D2496A4" w14:textId="77777777" w:rsidR="002F2F6F" w:rsidRPr="001700F2" w:rsidRDefault="002F2F6F" w:rsidP="009233A7"/>
        </w:tc>
        <w:tc>
          <w:tcPr>
            <w:tcW w:w="3870" w:type="dxa"/>
            <w:vMerge/>
            <w:shd w:val="clear" w:color="auto" w:fill="303848" w:themeFill="accent1"/>
          </w:tcPr>
          <w:p w14:paraId="2FB3FF20" w14:textId="77777777" w:rsidR="002F2F6F" w:rsidRPr="001700F2" w:rsidRDefault="002F2F6F" w:rsidP="009233A7">
            <w:pPr>
              <w:pStyle w:val="Heading1"/>
            </w:pPr>
          </w:p>
        </w:tc>
        <w:tc>
          <w:tcPr>
            <w:tcW w:w="3060" w:type="dxa"/>
          </w:tcPr>
          <w:p w14:paraId="274F37AF" w14:textId="77777777" w:rsidR="002F2F6F" w:rsidRPr="001700F2" w:rsidRDefault="002F2F6F" w:rsidP="009233A7"/>
        </w:tc>
      </w:tr>
    </w:tbl>
    <w:p w14:paraId="21C0A5CD" w14:textId="77777777" w:rsidR="002F2F6F" w:rsidRDefault="002F2F6F" w:rsidP="002F2F6F"/>
    <w:p w14:paraId="509F01DB" w14:textId="4503F90D" w:rsidR="00E819C6" w:rsidRPr="008C2DD7" w:rsidRDefault="00E819C6" w:rsidP="00E819C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Includes open bar for up to 4 hours.</w:t>
      </w:r>
    </w:p>
    <w:p w14:paraId="2CDE134C" w14:textId="084F100C" w:rsidR="00A220DA" w:rsidRPr="008C2DD7" w:rsidRDefault="00A220DA" w:rsidP="00A220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Includes four different hard ciders, two choices of wine, two choices of beer, </w:t>
      </w:r>
      <w:r w:rsidR="002E58A7">
        <w:rPr>
          <w:sz w:val="20"/>
          <w:szCs w:val="20"/>
        </w:rPr>
        <w:t xml:space="preserve">well spirits/mixers, </w:t>
      </w:r>
      <w:r>
        <w:rPr>
          <w:sz w:val="20"/>
          <w:szCs w:val="20"/>
        </w:rPr>
        <w:t xml:space="preserve">and non-alcoholic beverages like water, juice, and soda. </w:t>
      </w:r>
    </w:p>
    <w:p w14:paraId="5E97232C" w14:textId="016F585E" w:rsidR="00A220DA" w:rsidRPr="008C2DD7" w:rsidRDefault="00A220DA" w:rsidP="00A220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Requests for specific beer</w:t>
      </w:r>
      <w:r w:rsidR="002E58A7">
        <w:rPr>
          <w:sz w:val="20"/>
          <w:szCs w:val="20"/>
        </w:rPr>
        <w:t xml:space="preserve"> and spirits</w:t>
      </w:r>
      <w:r>
        <w:rPr>
          <w:sz w:val="20"/>
          <w:szCs w:val="20"/>
        </w:rPr>
        <w:t xml:space="preserve"> must be made at the time of scheduling a date. Hardball Cider will do everything they can to accommodate requests. </w:t>
      </w:r>
      <w:r w:rsidR="002E58A7">
        <w:rPr>
          <w:sz w:val="20"/>
          <w:szCs w:val="20"/>
        </w:rPr>
        <w:t xml:space="preserve">All alcohol </w:t>
      </w:r>
      <w:r w:rsidR="00A621A6">
        <w:rPr>
          <w:sz w:val="20"/>
          <w:szCs w:val="20"/>
        </w:rPr>
        <w:t xml:space="preserve">being requested </w:t>
      </w:r>
      <w:r>
        <w:rPr>
          <w:sz w:val="20"/>
          <w:szCs w:val="20"/>
        </w:rPr>
        <w:t>must be produced in the state of PA.</w:t>
      </w:r>
    </w:p>
    <w:p w14:paraId="340B72C6" w14:textId="77777777" w:rsidR="00E819C6" w:rsidRPr="008C2DD7" w:rsidRDefault="00E819C6" w:rsidP="00E819C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Guests bringing outside alcohol is STRICTLY PROHIBITED on the premises.</w:t>
      </w:r>
    </w:p>
    <w:p w14:paraId="15DCF349" w14:textId="77777777" w:rsidR="002F2F6F" w:rsidRDefault="002F2F6F" w:rsidP="002F2F6F"/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780"/>
        <w:gridCol w:w="3060"/>
      </w:tblGrid>
      <w:tr w:rsidR="002F2F6F" w:rsidRPr="001700F2" w14:paraId="75E52455" w14:textId="77777777" w:rsidTr="009233A7">
        <w:trPr>
          <w:trHeight w:val="140"/>
        </w:trPr>
        <w:tc>
          <w:tcPr>
            <w:tcW w:w="3060" w:type="dxa"/>
            <w:tcBorders>
              <w:bottom w:val="single" w:sz="18" w:space="0" w:color="BF9268" w:themeColor="accent2"/>
            </w:tcBorders>
          </w:tcPr>
          <w:p w14:paraId="586DFCC1" w14:textId="77777777" w:rsidR="002F2F6F" w:rsidRPr="001700F2" w:rsidRDefault="002F2F6F" w:rsidP="009233A7"/>
        </w:tc>
        <w:tc>
          <w:tcPr>
            <w:tcW w:w="3780" w:type="dxa"/>
            <w:vMerge w:val="restart"/>
            <w:shd w:val="clear" w:color="auto" w:fill="303848" w:themeFill="accent1"/>
            <w:vAlign w:val="center"/>
          </w:tcPr>
          <w:p w14:paraId="51115A2D" w14:textId="7D24BED2" w:rsidR="002F2F6F" w:rsidRPr="001700F2" w:rsidRDefault="00FE4B8B" w:rsidP="009233A7">
            <w:pPr>
              <w:pStyle w:val="Heading1"/>
            </w:pPr>
            <w:r>
              <w:t>GUIDELINES</w:t>
            </w:r>
          </w:p>
        </w:tc>
        <w:tc>
          <w:tcPr>
            <w:tcW w:w="3060" w:type="dxa"/>
            <w:tcBorders>
              <w:bottom w:val="single" w:sz="18" w:space="0" w:color="BF9268" w:themeColor="accent2"/>
            </w:tcBorders>
          </w:tcPr>
          <w:p w14:paraId="21BD4AA3" w14:textId="77777777" w:rsidR="002F2F6F" w:rsidRPr="001700F2" w:rsidRDefault="002F2F6F" w:rsidP="009233A7"/>
        </w:tc>
      </w:tr>
      <w:tr w:rsidR="002F2F6F" w:rsidRPr="001700F2" w14:paraId="5963BEA4" w14:textId="77777777" w:rsidTr="009233A7">
        <w:trPr>
          <w:trHeight w:val="140"/>
        </w:trPr>
        <w:tc>
          <w:tcPr>
            <w:tcW w:w="3060" w:type="dxa"/>
            <w:tcBorders>
              <w:top w:val="single" w:sz="18" w:space="0" w:color="BF9268" w:themeColor="accent2"/>
            </w:tcBorders>
          </w:tcPr>
          <w:p w14:paraId="72AFB7E7" w14:textId="77777777" w:rsidR="002F2F6F" w:rsidRPr="001700F2" w:rsidRDefault="002F2F6F" w:rsidP="009233A7"/>
        </w:tc>
        <w:tc>
          <w:tcPr>
            <w:tcW w:w="3780" w:type="dxa"/>
            <w:vMerge/>
            <w:shd w:val="clear" w:color="auto" w:fill="303848" w:themeFill="accent1"/>
          </w:tcPr>
          <w:p w14:paraId="5A2F0FD4" w14:textId="77777777" w:rsidR="002F2F6F" w:rsidRPr="001700F2" w:rsidRDefault="002F2F6F" w:rsidP="009233A7">
            <w:pPr>
              <w:pStyle w:val="Heading1"/>
            </w:pPr>
          </w:p>
        </w:tc>
        <w:tc>
          <w:tcPr>
            <w:tcW w:w="3060" w:type="dxa"/>
          </w:tcPr>
          <w:p w14:paraId="5A7F1C0B" w14:textId="77777777" w:rsidR="002F2F6F" w:rsidRPr="001700F2" w:rsidRDefault="002F2F6F" w:rsidP="009233A7"/>
        </w:tc>
      </w:tr>
    </w:tbl>
    <w:p w14:paraId="629581F4" w14:textId="77777777" w:rsidR="002F2F6F" w:rsidRDefault="002F2F6F" w:rsidP="002F2F6F"/>
    <w:p w14:paraId="11C520EE" w14:textId="0332886C" w:rsidR="002F2F6F" w:rsidRPr="00B8300C" w:rsidRDefault="00744AE6" w:rsidP="00B8300C">
      <w:pPr>
        <w:pStyle w:val="gmail-msolistparagraph"/>
        <w:tabs>
          <w:tab w:val="left" w:pos="9090"/>
        </w:tabs>
        <w:spacing w:before="0" w:beforeAutospacing="0" w:after="0" w:afterAutospacing="0"/>
        <w:ind w:left="90" w:right="-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*Restrictions apply. </w:t>
      </w:r>
      <w:r w:rsidR="005E529A">
        <w:rPr>
          <w:rFonts w:ascii="Arial" w:hAnsi="Arial" w:cs="Arial"/>
          <w:color w:val="000000"/>
          <w:sz w:val="20"/>
          <w:szCs w:val="20"/>
        </w:rPr>
        <w:t xml:space="preserve">Garbage </w:t>
      </w:r>
      <w:r>
        <w:rPr>
          <w:rFonts w:ascii="Arial" w:hAnsi="Arial" w:cs="Arial"/>
          <w:color w:val="000000"/>
          <w:sz w:val="20"/>
          <w:szCs w:val="20"/>
        </w:rPr>
        <w:t>disposal</w:t>
      </w:r>
      <w:r w:rsidR="005E529A">
        <w:rPr>
          <w:rFonts w:ascii="Arial" w:hAnsi="Arial" w:cs="Arial"/>
          <w:color w:val="000000"/>
          <w:sz w:val="20"/>
          <w:szCs w:val="20"/>
        </w:rPr>
        <w:t xml:space="preserve"> is included</w:t>
      </w:r>
      <w:r w:rsidR="00512E27">
        <w:rPr>
          <w:rFonts w:ascii="Arial" w:hAnsi="Arial" w:cs="Arial"/>
          <w:color w:val="000000"/>
          <w:sz w:val="20"/>
          <w:szCs w:val="20"/>
        </w:rPr>
        <w:t xml:space="preserve">, but the responsibility of </w:t>
      </w:r>
      <w:r w:rsidR="003E1A9E">
        <w:rPr>
          <w:rFonts w:ascii="Arial" w:hAnsi="Arial" w:cs="Arial"/>
          <w:color w:val="000000"/>
          <w:sz w:val="20"/>
          <w:szCs w:val="20"/>
        </w:rPr>
        <w:t>guest</w:t>
      </w:r>
      <w:r w:rsidR="00EC3E2E">
        <w:rPr>
          <w:rFonts w:ascii="Arial" w:hAnsi="Arial" w:cs="Arial"/>
          <w:color w:val="000000"/>
          <w:sz w:val="20"/>
          <w:szCs w:val="20"/>
        </w:rPr>
        <w:t>s</w:t>
      </w:r>
      <w:r w:rsidR="00512E27">
        <w:rPr>
          <w:rFonts w:ascii="Arial" w:hAnsi="Arial" w:cs="Arial"/>
          <w:color w:val="000000"/>
          <w:sz w:val="20"/>
          <w:szCs w:val="20"/>
        </w:rPr>
        <w:t xml:space="preserve"> to ensure trash is deposited in provided dumpster</w:t>
      </w:r>
      <w:r w:rsidR="005E529A">
        <w:rPr>
          <w:rFonts w:ascii="Arial" w:hAnsi="Arial" w:cs="Arial"/>
          <w:color w:val="000000"/>
          <w:sz w:val="20"/>
          <w:szCs w:val="20"/>
        </w:rPr>
        <w:t xml:space="preserve">. </w:t>
      </w:r>
      <w:r w:rsidR="008A2CDF">
        <w:rPr>
          <w:rFonts w:ascii="Arial" w:hAnsi="Arial" w:cs="Arial"/>
          <w:color w:val="000000"/>
          <w:sz w:val="20"/>
          <w:szCs w:val="20"/>
        </w:rPr>
        <w:t>No open flames</w:t>
      </w:r>
      <w:r w:rsidR="00E808EA">
        <w:rPr>
          <w:rFonts w:ascii="Arial" w:hAnsi="Arial" w:cs="Arial"/>
          <w:color w:val="000000"/>
          <w:sz w:val="20"/>
          <w:szCs w:val="20"/>
        </w:rPr>
        <w:t xml:space="preserve"> (besides birthday cake candles)</w:t>
      </w:r>
      <w:r w:rsidR="008A2CDF">
        <w:rPr>
          <w:rFonts w:ascii="Arial" w:hAnsi="Arial" w:cs="Arial"/>
          <w:color w:val="000000"/>
          <w:sz w:val="20"/>
          <w:szCs w:val="20"/>
        </w:rPr>
        <w:t>, no fireworks, no overly loud music,</w:t>
      </w:r>
      <w:r w:rsidR="00995321">
        <w:rPr>
          <w:rFonts w:ascii="Arial" w:hAnsi="Arial" w:cs="Arial"/>
          <w:color w:val="000000"/>
          <w:sz w:val="20"/>
          <w:szCs w:val="20"/>
        </w:rPr>
        <w:t xml:space="preserve"> and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 nothing is permitted to be thrown into the </w:t>
      </w:r>
      <w:r w:rsidR="00512E27">
        <w:rPr>
          <w:rFonts w:ascii="Arial" w:hAnsi="Arial" w:cs="Arial"/>
          <w:color w:val="000000"/>
          <w:sz w:val="20"/>
          <w:szCs w:val="20"/>
        </w:rPr>
        <w:t>lake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. </w:t>
      </w:r>
      <w:r w:rsidR="00694E0B">
        <w:rPr>
          <w:rFonts w:ascii="Arial" w:hAnsi="Arial" w:cs="Arial"/>
          <w:color w:val="000000"/>
          <w:sz w:val="20"/>
          <w:szCs w:val="20"/>
        </w:rPr>
        <w:t>D</w:t>
      </w:r>
      <w:r w:rsidR="008A2CDF">
        <w:rPr>
          <w:rFonts w:ascii="Arial" w:hAnsi="Arial" w:cs="Arial"/>
          <w:color w:val="000000"/>
          <w:sz w:val="20"/>
          <w:szCs w:val="20"/>
        </w:rPr>
        <w:t>ecoration set up</w:t>
      </w:r>
      <w:r w:rsidR="00CC6E9B">
        <w:rPr>
          <w:rFonts w:ascii="Arial" w:hAnsi="Arial" w:cs="Arial"/>
          <w:color w:val="000000"/>
          <w:sz w:val="20"/>
          <w:szCs w:val="20"/>
        </w:rPr>
        <w:t xml:space="preserve">/removal 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is responsibility of </w:t>
      </w:r>
      <w:r w:rsidR="00CC6E9B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guest. </w:t>
      </w:r>
      <w:r w:rsidR="00995321">
        <w:rPr>
          <w:rFonts w:ascii="Arial" w:hAnsi="Arial" w:cs="Arial"/>
          <w:color w:val="000000"/>
          <w:sz w:val="20"/>
          <w:szCs w:val="20"/>
        </w:rPr>
        <w:t xml:space="preserve">Please stay within the </w:t>
      </w:r>
      <w:r w:rsidR="000A7E2C">
        <w:rPr>
          <w:rFonts w:ascii="Arial" w:hAnsi="Arial" w:cs="Arial"/>
          <w:color w:val="000000"/>
          <w:sz w:val="20"/>
          <w:szCs w:val="20"/>
        </w:rPr>
        <w:t>specified</w:t>
      </w:r>
      <w:r w:rsidR="00995321">
        <w:rPr>
          <w:rFonts w:ascii="Arial" w:hAnsi="Arial" w:cs="Arial"/>
          <w:color w:val="000000"/>
          <w:sz w:val="20"/>
          <w:szCs w:val="20"/>
        </w:rPr>
        <w:t xml:space="preserve"> space</w:t>
      </w:r>
      <w:r w:rsidR="00EC3E2E">
        <w:rPr>
          <w:rFonts w:ascii="Arial" w:hAnsi="Arial" w:cs="Arial"/>
          <w:color w:val="000000"/>
          <w:sz w:val="20"/>
          <w:szCs w:val="20"/>
        </w:rPr>
        <w:t>(</w:t>
      </w:r>
      <w:r w:rsidR="00995321">
        <w:rPr>
          <w:rFonts w:ascii="Arial" w:hAnsi="Arial" w:cs="Arial"/>
          <w:color w:val="000000"/>
          <w:sz w:val="20"/>
          <w:szCs w:val="20"/>
        </w:rPr>
        <w:t>s</w:t>
      </w:r>
      <w:r w:rsidR="00EC3E2E">
        <w:rPr>
          <w:rFonts w:ascii="Arial" w:hAnsi="Arial" w:cs="Arial"/>
          <w:color w:val="000000"/>
          <w:sz w:val="20"/>
          <w:szCs w:val="20"/>
        </w:rPr>
        <w:t>)</w:t>
      </w:r>
      <w:r w:rsidR="00995321">
        <w:rPr>
          <w:rFonts w:ascii="Arial" w:hAnsi="Arial" w:cs="Arial"/>
          <w:color w:val="000000"/>
          <w:sz w:val="20"/>
          <w:szCs w:val="20"/>
        </w:rPr>
        <w:t xml:space="preserve"> and do not trespass onto areas marked PRIVATE PROPERTY. </w:t>
      </w:r>
      <w:r w:rsidR="00BE3626">
        <w:rPr>
          <w:rFonts w:ascii="Arial" w:hAnsi="Arial" w:cs="Arial"/>
          <w:color w:val="000000"/>
          <w:sz w:val="20"/>
          <w:szCs w:val="20"/>
        </w:rPr>
        <w:t>Absolutely NO OUTSIDE ALCOHOL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 or drinks </w:t>
      </w:r>
      <w:r w:rsidR="00BE3626">
        <w:rPr>
          <w:rFonts w:ascii="Arial" w:hAnsi="Arial" w:cs="Arial"/>
          <w:color w:val="000000"/>
          <w:sz w:val="20"/>
          <w:szCs w:val="20"/>
        </w:rPr>
        <w:t xml:space="preserve">are 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permitted. </w:t>
      </w:r>
      <w:r w:rsidR="00007A1D">
        <w:rPr>
          <w:rFonts w:ascii="Arial" w:hAnsi="Arial" w:cs="Arial"/>
          <w:color w:val="000000"/>
          <w:sz w:val="20"/>
          <w:szCs w:val="20"/>
        </w:rPr>
        <w:t xml:space="preserve">All guests under 21 must be </w:t>
      </w:r>
      <w:proofErr w:type="gramStart"/>
      <w:r w:rsidR="00007A1D">
        <w:rPr>
          <w:rFonts w:ascii="Arial" w:hAnsi="Arial" w:cs="Arial"/>
          <w:color w:val="000000"/>
          <w:sz w:val="20"/>
          <w:szCs w:val="20"/>
        </w:rPr>
        <w:t>accompanied by a parent or guardian AT ALL TIMES</w:t>
      </w:r>
      <w:proofErr w:type="gramEnd"/>
      <w:r w:rsidR="00007A1D">
        <w:rPr>
          <w:rFonts w:ascii="Arial" w:hAnsi="Arial" w:cs="Arial"/>
          <w:color w:val="000000"/>
          <w:sz w:val="20"/>
          <w:szCs w:val="20"/>
        </w:rPr>
        <w:t xml:space="preserve">. </w:t>
      </w:r>
      <w:r w:rsidR="008A2CDF">
        <w:rPr>
          <w:rFonts w:ascii="Arial" w:hAnsi="Arial" w:cs="Arial"/>
          <w:color w:val="000000"/>
          <w:sz w:val="20"/>
          <w:szCs w:val="20"/>
        </w:rPr>
        <w:t xml:space="preserve">Private restrooms, tents, </w:t>
      </w:r>
      <w:r w:rsidR="005928A8">
        <w:rPr>
          <w:rFonts w:ascii="Arial" w:hAnsi="Arial" w:cs="Arial"/>
          <w:color w:val="000000"/>
          <w:sz w:val="20"/>
          <w:szCs w:val="20"/>
        </w:rPr>
        <w:t xml:space="preserve">or </w:t>
      </w:r>
      <w:r w:rsidR="008A2CDF">
        <w:rPr>
          <w:rFonts w:ascii="Arial" w:hAnsi="Arial" w:cs="Arial"/>
          <w:color w:val="000000"/>
          <w:sz w:val="20"/>
          <w:szCs w:val="20"/>
        </w:rPr>
        <w:t>lights can be rented for a fee.</w:t>
      </w:r>
    </w:p>
    <w:sectPr w:rsidR="002F2F6F" w:rsidRPr="00B8300C" w:rsidSect="001278EF">
      <w:headerReference w:type="default" r:id="rId8"/>
      <w:pgSz w:w="12240" w:h="15840" w:code="1"/>
      <w:pgMar w:top="720" w:right="126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7D1A" w14:textId="77777777" w:rsidR="00387D3D" w:rsidRDefault="00387D3D" w:rsidP="00F316AD">
      <w:r>
        <w:separator/>
      </w:r>
    </w:p>
  </w:endnote>
  <w:endnote w:type="continuationSeparator" w:id="0">
    <w:p w14:paraId="11898651" w14:textId="77777777" w:rsidR="00387D3D" w:rsidRDefault="00387D3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DEE9" w14:textId="77777777" w:rsidR="00387D3D" w:rsidRDefault="00387D3D" w:rsidP="00F316AD">
      <w:r>
        <w:separator/>
      </w:r>
    </w:p>
  </w:footnote>
  <w:footnote w:type="continuationSeparator" w:id="0">
    <w:p w14:paraId="52403DDB" w14:textId="77777777" w:rsidR="00387D3D" w:rsidRDefault="00387D3D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731B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C6CC02" wp14:editId="4DF3EDC7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771130" cy="1249680"/>
              <wp:effectExtent l="0" t="0" r="1270" b="762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D7DF51" id="Rectangle 7" o:spid="_x0000_s1026" alt="&quot;&quot;" style="position:absolute;margin-left:560.7pt;margin-top:-35.25pt;width:611.9pt;height:98.4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" fillcolor="#303848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C0F"/>
    <w:multiLevelType w:val="hybridMultilevel"/>
    <w:tmpl w:val="317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75DA6"/>
    <w:multiLevelType w:val="hybridMultilevel"/>
    <w:tmpl w:val="EF3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29CB"/>
    <w:multiLevelType w:val="hybridMultilevel"/>
    <w:tmpl w:val="28F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7599">
    <w:abstractNumId w:val="2"/>
  </w:num>
  <w:num w:numId="2" w16cid:durableId="809707055">
    <w:abstractNumId w:val="0"/>
  </w:num>
  <w:num w:numId="3" w16cid:durableId="132404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3D"/>
    <w:rsid w:val="000054DC"/>
    <w:rsid w:val="00007A1D"/>
    <w:rsid w:val="0005549C"/>
    <w:rsid w:val="00095571"/>
    <w:rsid w:val="000A7E2C"/>
    <w:rsid w:val="000C096D"/>
    <w:rsid w:val="000C4385"/>
    <w:rsid w:val="001278EF"/>
    <w:rsid w:val="001304BA"/>
    <w:rsid w:val="00147898"/>
    <w:rsid w:val="00147E34"/>
    <w:rsid w:val="00156ABA"/>
    <w:rsid w:val="001700F2"/>
    <w:rsid w:val="001871FF"/>
    <w:rsid w:val="001907C6"/>
    <w:rsid w:val="001D403F"/>
    <w:rsid w:val="001F4150"/>
    <w:rsid w:val="00254A22"/>
    <w:rsid w:val="002900D9"/>
    <w:rsid w:val="0029715D"/>
    <w:rsid w:val="002B05BA"/>
    <w:rsid w:val="002C14C4"/>
    <w:rsid w:val="002E2B28"/>
    <w:rsid w:val="002E3C17"/>
    <w:rsid w:val="002E58A7"/>
    <w:rsid w:val="002F2F6F"/>
    <w:rsid w:val="00321012"/>
    <w:rsid w:val="00322F8F"/>
    <w:rsid w:val="003414A9"/>
    <w:rsid w:val="00346811"/>
    <w:rsid w:val="00347369"/>
    <w:rsid w:val="00354CBB"/>
    <w:rsid w:val="00381D33"/>
    <w:rsid w:val="00387D3D"/>
    <w:rsid w:val="00391E3B"/>
    <w:rsid w:val="003920F6"/>
    <w:rsid w:val="003C7872"/>
    <w:rsid w:val="003E1A9E"/>
    <w:rsid w:val="0040233B"/>
    <w:rsid w:val="00417663"/>
    <w:rsid w:val="00424502"/>
    <w:rsid w:val="0047766C"/>
    <w:rsid w:val="00492C6B"/>
    <w:rsid w:val="004D0355"/>
    <w:rsid w:val="004E6224"/>
    <w:rsid w:val="00512E27"/>
    <w:rsid w:val="00532422"/>
    <w:rsid w:val="005406A2"/>
    <w:rsid w:val="005517A1"/>
    <w:rsid w:val="0056033D"/>
    <w:rsid w:val="00577453"/>
    <w:rsid w:val="005928A8"/>
    <w:rsid w:val="005B4D0D"/>
    <w:rsid w:val="005D2581"/>
    <w:rsid w:val="005D768D"/>
    <w:rsid w:val="005E1F2E"/>
    <w:rsid w:val="005E529A"/>
    <w:rsid w:val="00617740"/>
    <w:rsid w:val="0063139F"/>
    <w:rsid w:val="00644820"/>
    <w:rsid w:val="00656C10"/>
    <w:rsid w:val="00662A18"/>
    <w:rsid w:val="00662F5E"/>
    <w:rsid w:val="00664325"/>
    <w:rsid w:val="00672B56"/>
    <w:rsid w:val="00694E0B"/>
    <w:rsid w:val="006C60E6"/>
    <w:rsid w:val="006E2A45"/>
    <w:rsid w:val="00711DDB"/>
    <w:rsid w:val="00723E42"/>
    <w:rsid w:val="00726696"/>
    <w:rsid w:val="007372B8"/>
    <w:rsid w:val="00744AE6"/>
    <w:rsid w:val="007466E6"/>
    <w:rsid w:val="00765280"/>
    <w:rsid w:val="007844D0"/>
    <w:rsid w:val="0079731F"/>
    <w:rsid w:val="007C24ED"/>
    <w:rsid w:val="007F38AC"/>
    <w:rsid w:val="00802059"/>
    <w:rsid w:val="00815E26"/>
    <w:rsid w:val="008633C1"/>
    <w:rsid w:val="0089710E"/>
    <w:rsid w:val="008A2CDF"/>
    <w:rsid w:val="008C2DD7"/>
    <w:rsid w:val="008E42CB"/>
    <w:rsid w:val="008E554C"/>
    <w:rsid w:val="00914100"/>
    <w:rsid w:val="0097149C"/>
    <w:rsid w:val="00977A47"/>
    <w:rsid w:val="00995321"/>
    <w:rsid w:val="009A5300"/>
    <w:rsid w:val="009A6E7D"/>
    <w:rsid w:val="009A7F05"/>
    <w:rsid w:val="009B12E5"/>
    <w:rsid w:val="009E3824"/>
    <w:rsid w:val="009E6397"/>
    <w:rsid w:val="00A220DA"/>
    <w:rsid w:val="00A36F92"/>
    <w:rsid w:val="00A621A6"/>
    <w:rsid w:val="00A74E15"/>
    <w:rsid w:val="00A94178"/>
    <w:rsid w:val="00AA0F4F"/>
    <w:rsid w:val="00AE00A0"/>
    <w:rsid w:val="00B16B60"/>
    <w:rsid w:val="00B27A6F"/>
    <w:rsid w:val="00B74418"/>
    <w:rsid w:val="00B8300C"/>
    <w:rsid w:val="00B9222B"/>
    <w:rsid w:val="00BA561B"/>
    <w:rsid w:val="00BE3626"/>
    <w:rsid w:val="00C202C0"/>
    <w:rsid w:val="00C55D85"/>
    <w:rsid w:val="00C576D3"/>
    <w:rsid w:val="00C60192"/>
    <w:rsid w:val="00CA3749"/>
    <w:rsid w:val="00CB46E3"/>
    <w:rsid w:val="00CB46F4"/>
    <w:rsid w:val="00CC6E9B"/>
    <w:rsid w:val="00CD50FD"/>
    <w:rsid w:val="00CF778F"/>
    <w:rsid w:val="00D01BA9"/>
    <w:rsid w:val="00D115CE"/>
    <w:rsid w:val="00D20DA9"/>
    <w:rsid w:val="00D2663E"/>
    <w:rsid w:val="00D26A79"/>
    <w:rsid w:val="00D57278"/>
    <w:rsid w:val="00D70E6A"/>
    <w:rsid w:val="00DD5C35"/>
    <w:rsid w:val="00E2773B"/>
    <w:rsid w:val="00E75B68"/>
    <w:rsid w:val="00E808EA"/>
    <w:rsid w:val="00E80C22"/>
    <w:rsid w:val="00E819C6"/>
    <w:rsid w:val="00EA03EF"/>
    <w:rsid w:val="00EB6CF8"/>
    <w:rsid w:val="00EB7EB6"/>
    <w:rsid w:val="00EC3E2E"/>
    <w:rsid w:val="00EC7DB6"/>
    <w:rsid w:val="00ED1A78"/>
    <w:rsid w:val="00EF2393"/>
    <w:rsid w:val="00F12263"/>
    <w:rsid w:val="00F13661"/>
    <w:rsid w:val="00F2659E"/>
    <w:rsid w:val="00F316AD"/>
    <w:rsid w:val="00F77E65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F4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  <w:style w:type="paragraph" w:styleId="ListParagraph">
    <w:name w:val="List Paragraph"/>
    <w:basedOn w:val="Normal"/>
    <w:uiPriority w:val="34"/>
    <w:semiHidden/>
    <w:qFormat/>
    <w:rsid w:val="005E1F2E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8A2C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db\AppData\Local\Microsoft\Office\16.0\DTS\en-US%7b9405EAD6-20B9-4414-A349-215CC0427FE1%7d\%7b8644781C-C5A8-42F6-A9FB-75B96F044C59%7dtf89616653_win32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5945-B3A5-4A45-A899-7605C65E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{8644781C-C5A8-42F6-A9FB-75B96F044C59}tf89616653_win32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2023-05-01T17:54:00Z</dcterms:created>
  <dcterms:modified xsi:type="dcterms:W3CDTF">2023-05-01T17:54:00Z</dcterms:modified>
</cp:coreProperties>
</file>